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в целях технологического присоединения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составляет свыше 15 до 150 кВт включительно (с учетом ранее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присоединенных</w:t>
      </w:r>
      <w:proofErr w:type="gramEnd"/>
      <w:r>
        <w:rPr>
          <w:rFonts w:ascii="Calibri" w:hAnsi="Calibri" w:cs="Calibri"/>
        </w:rPr>
        <w:t xml:space="preserve"> в данной точке присоединения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pStyle w:val="ConsPlusNonformat"/>
        <w:jc w:val="both"/>
      </w:pPr>
      <w:r>
        <w:t>___________________________                      "__" _____________ 20__ г.</w:t>
      </w:r>
    </w:p>
    <w:p w:rsidR="00C86593" w:rsidRDefault="00C86593" w:rsidP="00C8659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C86593" w:rsidRDefault="00C86593" w:rsidP="00C8659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C86593" w:rsidRDefault="00C86593" w:rsidP="00C8659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>с одной стороны, и 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C86593" w:rsidRDefault="00C86593" w:rsidP="00C86593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C86593" w:rsidRDefault="00C86593" w:rsidP="00C8659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C86593" w:rsidRDefault="00C86593" w:rsidP="00C8659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C86593" w:rsidRDefault="00C86593" w:rsidP="00C8659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C86593" w:rsidRDefault="00C86593" w:rsidP="00C8659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C86593" w:rsidRDefault="00C86593" w:rsidP="00C86593">
      <w:pPr>
        <w:pStyle w:val="ConsPlusNonformat"/>
        <w:jc w:val="both"/>
      </w:pPr>
      <w:r>
        <w:t>присоединение) 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C86593" w:rsidRDefault="00C86593" w:rsidP="00C8659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C86593" w:rsidRDefault="00C86593" w:rsidP="00C8659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C86593" w:rsidRDefault="00C86593" w:rsidP="00C8659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C86593" w:rsidRDefault="00C86593" w:rsidP="00C8659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C86593" w:rsidRDefault="00C86593" w:rsidP="00C86593">
      <w:pPr>
        <w:pStyle w:val="ConsPlusNonformat"/>
        <w:jc w:val="both"/>
      </w:pPr>
      <w:r>
        <w:t>следующих характеристик: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>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86593" w:rsidRDefault="00C86593" w:rsidP="00C86593">
      <w:pPr>
        <w:pStyle w:val="ConsPlusNonformat"/>
        <w:jc w:val="both"/>
      </w:pPr>
      <w:r>
        <w:lastRenderedPageBreak/>
        <w:t xml:space="preserve">    2. Технологическое присоединение необходимо для электроснабжения 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__________________________________________________________________________,</w:t>
      </w:r>
    </w:p>
    <w:p w:rsidR="00C86593" w:rsidRDefault="00C86593" w:rsidP="00C8659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C86593" w:rsidRDefault="00C86593" w:rsidP="00C8659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________ год (года) со дня заключения настоящего договора.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_______________ со дня заключения настоящего договора.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</w:t>
      </w:r>
      <w:r>
        <w:rPr>
          <w:rFonts w:ascii="Calibri" w:hAnsi="Calibri" w:cs="Calibri"/>
        </w:rPr>
        <w:lastRenderedPageBreak/>
        <w:t>течение _______ рабочих дней со дня получения указанных актов от сетевой организации;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C86593" w:rsidRDefault="00C86593" w:rsidP="00C8659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C86593" w:rsidRDefault="00C86593" w:rsidP="00C86593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C86593" w:rsidRDefault="00C86593" w:rsidP="00C86593">
      <w:pPr>
        <w:pStyle w:val="ConsPlusNonformat"/>
        <w:jc w:val="both"/>
      </w:pPr>
      <w:r>
        <w:t>том числе НДС _________ рублей ________ копеек.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</w:t>
      </w:r>
      <w:r>
        <w:rPr>
          <w:rFonts w:ascii="Calibri" w:hAnsi="Calibri" w:cs="Calibri"/>
        </w:rPr>
        <w:lastRenderedPageBreak/>
        <w:t xml:space="preserve">основаниям, предусмотренным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Реквизиты Сторон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C86593" w:rsidTr="00DE59E2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C86593" w:rsidTr="00DE59E2">
        <w:trPr>
          <w:trHeight w:val="269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6593" w:rsidTr="00DE59E2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C86593" w:rsidRDefault="00C86593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F60" w:rsidRDefault="00B93F60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86593" w:rsidRDefault="00C86593" w:rsidP="00C86593">
      <w:pPr>
        <w:pStyle w:val="ConsPlusNonformat"/>
        <w:jc w:val="both"/>
      </w:pPr>
      <w:r>
        <w:t xml:space="preserve">                            ТЕХНИЧЕСКИЕ УСЛОВИЯ</w:t>
      </w:r>
    </w:p>
    <w:p w:rsidR="00C86593" w:rsidRDefault="00C86593" w:rsidP="00C8659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C86593" w:rsidRDefault="00C86593" w:rsidP="00C86593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C86593" w:rsidRDefault="00C86593" w:rsidP="00C86593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>N                                                    "__" _________ 20__ г.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C86593" w:rsidRDefault="00C86593" w:rsidP="00C86593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C86593" w:rsidRDefault="00C86593" w:rsidP="00C8659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C86593" w:rsidRDefault="00C86593" w:rsidP="00C86593">
      <w:pPr>
        <w:pStyle w:val="ConsPlusNonformat"/>
        <w:jc w:val="both"/>
      </w:pPr>
      <w:r>
        <w:t>устройств заявителя, 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C86593" w:rsidRDefault="00C86593" w:rsidP="00C8659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C86593" w:rsidRDefault="00C86593" w:rsidP="00C8659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                распределение мощности)</w:t>
      </w:r>
    </w:p>
    <w:p w:rsidR="00C86593" w:rsidRDefault="00C86593" w:rsidP="00C8659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C86593" w:rsidRDefault="00C86593" w:rsidP="00C86593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C86593" w:rsidRDefault="00C86593" w:rsidP="00C86593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C86593" w:rsidRDefault="00C86593" w:rsidP="00C86593">
      <w:pPr>
        <w:pStyle w:val="ConsPlusNonformat"/>
        <w:jc w:val="both"/>
      </w:pPr>
      <w:r>
        <w:t>__________________ (кВт).</w:t>
      </w:r>
    </w:p>
    <w:p w:rsidR="00C86593" w:rsidRDefault="00C86593" w:rsidP="00C8659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10. Сетевая организация осуществляет 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C86593" w:rsidRDefault="00C86593" w:rsidP="00C86593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C86593" w:rsidRDefault="00C86593" w:rsidP="00C86593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C86593" w:rsidRDefault="00C86593" w:rsidP="00C86593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пунктом 25(1) Правил</w:t>
      </w:r>
    </w:p>
    <w:p w:rsidR="00C86593" w:rsidRDefault="00C86593" w:rsidP="00C86593">
      <w:pPr>
        <w:pStyle w:val="ConsPlusNonformat"/>
        <w:jc w:val="both"/>
      </w:pPr>
      <w:r>
        <w:t xml:space="preserve">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C86593" w:rsidRDefault="00C86593" w:rsidP="00C86593">
      <w:pPr>
        <w:pStyle w:val="ConsPlusNonformat"/>
        <w:jc w:val="both"/>
      </w:pPr>
      <w:r>
        <w:lastRenderedPageBreak/>
        <w:t xml:space="preserve">  электрической энергии, объектов по производству электрической энергии,</w:t>
      </w:r>
    </w:p>
    <w:p w:rsidR="00C86593" w:rsidRDefault="00C86593" w:rsidP="00C86593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C86593" w:rsidRDefault="00C86593" w:rsidP="00C86593">
      <w:pPr>
        <w:pStyle w:val="ConsPlusNonformat"/>
        <w:jc w:val="both"/>
      </w:pPr>
      <w:r>
        <w:t xml:space="preserve">    11. Заявитель осуществляет 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___________________________________________________________________________</w:t>
      </w:r>
    </w:p>
    <w:p w:rsidR="00C86593" w:rsidRDefault="00C86593" w:rsidP="00C86593">
      <w:pPr>
        <w:pStyle w:val="ConsPlusNonformat"/>
        <w:jc w:val="both"/>
      </w:pPr>
      <w:r>
        <w:t>__________________________________________________________________________.</w:t>
      </w:r>
    </w:p>
    <w:p w:rsidR="00C86593" w:rsidRDefault="00C86593" w:rsidP="00C86593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C86593" w:rsidRDefault="00C86593" w:rsidP="00C86593">
      <w:pPr>
        <w:pStyle w:val="ConsPlusNonformat"/>
        <w:jc w:val="both"/>
      </w:pPr>
      <w:r>
        <w:t>(года)  со  дня  заключения договора об осуществлении технологического</w:t>
      </w:r>
    </w:p>
    <w:p w:rsidR="00C86593" w:rsidRDefault="00C86593" w:rsidP="00C86593">
      <w:pPr>
        <w:pStyle w:val="ConsPlusNonformat"/>
        <w:jc w:val="both"/>
      </w:pPr>
      <w:r>
        <w:t>присоединения к электрическим сетям.</w:t>
      </w:r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                      (подпись)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C86593" w:rsidRDefault="00C86593" w:rsidP="00C865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6593" w:rsidRDefault="00C86593" w:rsidP="00C8659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C86593" w:rsidRDefault="00C86593" w:rsidP="00C86593">
      <w:pPr>
        <w:pStyle w:val="ConsPlusNonformat"/>
        <w:jc w:val="both"/>
      </w:pPr>
    </w:p>
    <w:p w:rsidR="00C86593" w:rsidRDefault="00C86593" w:rsidP="00C86593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C86593" w:rsidRDefault="00C86593" w:rsidP="00C8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8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2"/>
    <w:rsid w:val="00B93F60"/>
    <w:rsid w:val="00BA3D72"/>
    <w:rsid w:val="00C86593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44454493D5B38D5A18F19C3BBC4387135978A771DD605D6C7DABB5948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Плотников</dc:creator>
  <cp:lastModifiedBy>Алексей В. Плотников</cp:lastModifiedBy>
  <cp:revision>4</cp:revision>
  <dcterms:created xsi:type="dcterms:W3CDTF">2015-07-03T11:40:00Z</dcterms:created>
  <dcterms:modified xsi:type="dcterms:W3CDTF">2015-07-03T12:02:00Z</dcterms:modified>
</cp:coreProperties>
</file>